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pacing w:before="0" w:beforeAutospacing="0" w:after="0" w:afterAutospacing="0" w:line="600" w:lineRule="exact"/>
        <w:jc w:val="center"/>
        <w:rPr>
          <w:rStyle w:val="11"/>
          <w:rFonts w:ascii="黑体" w:eastAsia="黑体"/>
          <w:sz w:val="44"/>
          <w:szCs w:val="44"/>
        </w:rPr>
      </w:pPr>
      <w:r>
        <w:rPr>
          <w:rStyle w:val="9"/>
          <w:rFonts w:ascii="黑体" w:eastAsia="黑体" w:cs="宋体"/>
          <w:sz w:val="44"/>
          <w:szCs w:val="44"/>
        </w:rPr>
        <w:t>中国人民政治协商会议</w:t>
      </w:r>
    </w:p>
    <w:p>
      <w:pPr>
        <w:pStyle w:val="16"/>
        <w:spacing w:before="0" w:beforeAutospacing="0" w:after="0" w:afterAutospacing="0" w:line="600" w:lineRule="exact"/>
        <w:jc w:val="center"/>
        <w:rPr>
          <w:rStyle w:val="11"/>
          <w:rFonts w:hint="eastAsia"/>
          <w:sz w:val="44"/>
          <w:szCs w:val="44"/>
        </w:rPr>
      </w:pPr>
      <w:r>
        <w:rPr>
          <w:rStyle w:val="11"/>
          <w:sz w:val="44"/>
          <w:szCs w:val="44"/>
        </w:rPr>
        <w:t>黔东南苗族侗族自治州委员会</w:t>
      </w:r>
    </w:p>
    <w:p>
      <w:pPr>
        <w:pStyle w:val="16"/>
        <w:spacing w:before="0" w:beforeAutospacing="0" w:after="0" w:afterAutospacing="0" w:line="600" w:lineRule="exact"/>
        <w:jc w:val="center"/>
        <w:rPr>
          <w:rStyle w:val="11"/>
          <w:rFonts w:hint="eastAsia"/>
          <w:sz w:val="44"/>
          <w:szCs w:val="44"/>
        </w:rPr>
      </w:pPr>
      <w:r>
        <w:rPr>
          <w:rStyle w:val="11"/>
          <w:sz w:val="44"/>
          <w:szCs w:val="44"/>
        </w:rPr>
        <w:t>提</w:t>
      </w:r>
      <w:r>
        <w:rPr>
          <w:rStyle w:val="11"/>
          <w:rFonts w:hint="eastAsia"/>
          <w:sz w:val="44"/>
          <w:szCs w:val="44"/>
        </w:rPr>
        <w:t xml:space="preserve">   </w:t>
      </w:r>
      <w:r>
        <w:rPr>
          <w:rStyle w:val="11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11"/>
          <w:rFonts w:hint="eastAsia"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11"/>
          <w:rFonts w:hint="eastAsia" w:ascii="宋体" w:hAnsi="宋体"/>
          <w:kern w:val="0"/>
          <w:sz w:val="24"/>
        </w:rPr>
      </w:pPr>
    </w:p>
    <w:p>
      <w:pPr>
        <w:spacing w:line="760" w:lineRule="exact"/>
        <w:jc w:val="both"/>
        <w:textAlignment w:val="top"/>
        <w:rPr>
          <w:rStyle w:val="11"/>
          <w:rFonts w:ascii="宋体" w:hAnsi="宋体"/>
          <w:kern w:val="0"/>
          <w:sz w:val="24"/>
        </w:rPr>
      </w:pPr>
      <w:r>
        <w:rPr>
          <w:rStyle w:val="11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20" w:lineRule="exact"/>
        <w:rPr>
          <w:rStyle w:val="11"/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Style w:val="11"/>
          <w:rFonts w:ascii="宋体" w:hAnsi="宋体"/>
          <w:kern w:val="0"/>
          <w:sz w:val="24"/>
        </w:rPr>
        <w:t>第十</w:t>
      </w:r>
      <w:r>
        <w:rPr>
          <w:rStyle w:val="11"/>
          <w:rFonts w:hint="eastAsia" w:ascii="宋体" w:hAnsi="宋体"/>
          <w:kern w:val="0"/>
          <w:sz w:val="24"/>
          <w:lang w:val="en-US" w:eastAsia="zh-CN"/>
        </w:rPr>
        <w:t>三</w:t>
      </w:r>
      <w:r>
        <w:rPr>
          <w:rStyle w:val="11"/>
          <w:rFonts w:ascii="宋体" w:hAnsi="宋体"/>
          <w:kern w:val="0"/>
          <w:sz w:val="24"/>
        </w:rPr>
        <w:t>届第</w:t>
      </w:r>
      <w:r>
        <w:rPr>
          <w:rStyle w:val="11"/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Style w:val="11"/>
          <w:rFonts w:ascii="宋体" w:hAnsi="宋体"/>
          <w:kern w:val="0"/>
          <w:sz w:val="24"/>
        </w:rPr>
        <w:t>次会议　       　第</w:t>
      </w:r>
      <w:r>
        <w:rPr>
          <w:rStyle w:val="11"/>
          <w:rFonts w:hint="eastAsia" w:ascii="宋体" w:hAnsi="宋体"/>
          <w:kern w:val="0"/>
          <w:sz w:val="24"/>
          <w:lang w:val="en-US" w:eastAsia="zh-CN"/>
        </w:rPr>
        <w:t>005</w:t>
      </w:r>
      <w:bookmarkStart w:id="0" w:name="_GoBack"/>
      <w:bookmarkEnd w:id="0"/>
      <w:r>
        <w:rPr>
          <w:rStyle w:val="11"/>
          <w:rFonts w:ascii="宋体" w:hAnsi="宋体"/>
          <w:kern w:val="0"/>
          <w:sz w:val="24"/>
        </w:rPr>
        <w:t xml:space="preserve">号　    </w:t>
      </w:r>
      <w:r>
        <w:rPr>
          <w:rStyle w:val="11"/>
          <w:rFonts w:hint="eastAsia" w:ascii="宋体" w:hAnsi="宋体"/>
          <w:kern w:val="0"/>
          <w:sz w:val="24"/>
        </w:rPr>
        <w:t xml:space="preserve">    </w:t>
      </w:r>
      <w:r>
        <w:rPr>
          <w:rStyle w:val="11"/>
          <w:rFonts w:hint="eastAsia" w:ascii="宋体" w:hAnsi="宋体"/>
          <w:kern w:val="0"/>
          <w:sz w:val="24"/>
          <w:lang w:val="en-US" w:eastAsia="zh-CN"/>
        </w:rPr>
        <w:t xml:space="preserve"> 类别：社会建设类     </w:t>
      </w:r>
    </w:p>
    <w:p>
      <w:pPr>
        <w:spacing w:line="320" w:lineRule="exact"/>
        <w:jc w:val="left"/>
        <w:rPr>
          <w:rStyle w:val="11"/>
          <w:rFonts w:ascii="宋体" w:hAnsi="宋体"/>
          <w:kern w:val="0"/>
          <w:sz w:val="24"/>
        </w:rPr>
      </w:pPr>
      <w:r>
        <w:rPr>
          <w:rStyle w:val="11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74945" cy="38100"/>
                <wp:effectExtent l="0" t="0" r="1905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81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7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1"/>
                <w:rFonts w:ascii="宋体" w:hAnsi="宋体"/>
                <w:kern w:val="0"/>
                <w:sz w:val="24"/>
              </w:rPr>
            </w:pP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1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</w:rPr>
              <w:t>关于有序合理引导我州农村劳动力流动的建议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1"/>
                <w:rFonts w:ascii="宋体" w:hAnsi="宋体"/>
                <w:kern w:val="0"/>
                <w:sz w:val="24"/>
              </w:rPr>
            </w:pP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1"/>
                <w:rFonts w:hint="default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1"/>
                <w:rFonts w:hint="eastAsia" w:ascii="宋体" w:hAnsi="宋体"/>
                <w:kern w:val="0"/>
                <w:sz w:val="24"/>
                <w:lang w:eastAsia="zh-CN"/>
              </w:rPr>
              <w:t>主办：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  <w:t>州人社局    会办：州农业农村局、州乡村振兴局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1"/>
                <w:rFonts w:ascii="黑体" w:hAnsi="宋体" w:eastAsia="黑体"/>
                <w:kern w:val="0"/>
                <w:sz w:val="24"/>
              </w:rPr>
            </w:pP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11"/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1"/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人</w:t>
            </w:r>
            <w:r>
              <w:rPr>
                <w:rStyle w:val="11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1"/>
                <w:rFonts w:ascii="宋体" w:hAnsi="宋体"/>
                <w:kern w:val="0"/>
                <w:sz w:val="24"/>
              </w:rPr>
            </w:pPr>
            <w:r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1"/>
                <w:rFonts w:ascii="宋体" w:hAnsi="宋体"/>
                <w:kern w:val="0"/>
                <w:sz w:val="24"/>
              </w:rPr>
            </w:pPr>
            <w:r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1"/>
                <w:rFonts w:ascii="宋体" w:hAnsi="宋体"/>
                <w:kern w:val="0"/>
                <w:sz w:val="24"/>
              </w:rPr>
            </w:pPr>
            <w:r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c>
          <w:tcPr>
            <w:tcW w:w="1753" w:type="dxa"/>
            <w:vAlign w:val="center"/>
          </w:tcPr>
          <w:p>
            <w:pPr>
              <w:pStyle w:val="2"/>
              <w:ind w:left="0" w:leftChars="0" w:firstLine="0" w:firstLineChars="0"/>
            </w:pPr>
            <w:r>
              <w:rPr>
                <w:rFonts w:hint="eastAsia"/>
              </w:rPr>
              <w:t>民建黔东南州委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1"/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</w:rPr>
              <w:t>凯里市文化北路15号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1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  <w:t>556000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1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</w:rPr>
              <w:t>2107329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1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11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  <w:lang w:eastAsia="zh-CN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1"/>
                <w:rFonts w:hint="eastAsia" w:ascii="宋体" w:hAnsi="宋体"/>
                <w:kern w:val="0"/>
                <w:sz w:val="24"/>
                <w:lang w:eastAsia="zh-CN"/>
              </w:rPr>
              <w:t>州委办秘书五科：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  <w:t>8270060；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eastAsia="zh-CN"/>
              </w:rPr>
              <w:t>州政府办建议提案科：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  <w:t>8260016；</w:t>
            </w:r>
          </w:p>
          <w:p>
            <w:pPr>
              <w:jc w:val="left"/>
              <w:rPr>
                <w:rStyle w:val="11"/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Style w:val="11"/>
                <w:rFonts w:hint="eastAsia" w:ascii="宋体" w:hAnsi="宋体"/>
                <w:kern w:val="0"/>
                <w:sz w:val="24"/>
                <w:lang w:eastAsia="zh-CN"/>
              </w:rPr>
              <w:t>州政协提案委：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  <w:t>8428866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Style w:val="11"/>
          <w:rFonts w:ascii="宋体" w:hAnsi="宋体"/>
          <w:kern w:val="0"/>
          <w:sz w:val="24"/>
        </w:rPr>
      </w:pPr>
      <w:r>
        <w:rPr>
          <w:rStyle w:val="11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560" w:lineRule="exact"/>
        <w:rPr>
          <w:rStyle w:val="11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1"/>
          <w:rFonts w:hint="eastAsia" w:ascii="仿宋_GB2312" w:hAnsi="宋体" w:eastAsia="仿宋_GB2312"/>
          <w:kern w:val="0"/>
          <w:sz w:val="32"/>
          <w:szCs w:val="32"/>
        </w:rPr>
        <w:t>内容和办法</w:t>
      </w:r>
      <w:r>
        <w:rPr>
          <w:rStyle w:val="11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国务院总理李克强指出，就业是民生之本，是发展之基，也是财富创造的源头活水。准确把握新形势，积极应对新挑战，统筹推进农村劳动力外出就业和就近就地创业就业，有序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合理引导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农村劳动力流动，是关乎社会稳定、乡村振兴和城乡融合的全局性问题。2020年末，黔东南州户籍人口484.73万人，常住人口355.20万人，其中农村劳动力199.66万人，在外就业121.02万人（其中跨省就业79.8万人）。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一、制约农业产业发展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大量农村劳动力外出就业使农村人才流失，农村产业发展失去了主力军，耕地利用率下降，土地闲置撂荒现象严重，农业生产积极性不高，农业产业结构调整整体推进困难，无法为农业现代化提供有效的劳动力支持，不利于现代化农业生产技术推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</w:t>
      </w: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农村”三留守”问题凸显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留守儿童、留守妇女、留守老人“三留守”问题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日益凸显，导致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公益事业建设难；人才流失选拔干部难；婚姻问题越来越突出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家庭结构容易动摇；留守儿童教育管理严重缺位；缺乏对留守老人的照护等。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</w:t>
      </w: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劳动力综合素质偏低，竞争能力弱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教育发展相对滞后，农村劳动力整体受教育程度偏低，缺乏相应的职业技能培训，大部分从事如制造业、建筑业等劳动技能低、安全系数低、劳动强度大的行业。发达地区和东部沿海城市对劳动力整体素质要求越来越高，农村劳动力“就业难”和用工单位“招工难”的结构性矛盾依然存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</w:t>
      </w: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就业方式存在盲目性和无序性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由于亲情观念、家族观念和家乡观念强，亲友、老乡之间信任度高，大部分农村劳动力依靠“亲带亲，友带友，邻带邻”关系自谋输出，通过政府或职业中介机构组织劳务输出外出就业的相对较少，组织松散，随意性大，风险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五、</w:t>
      </w: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社会权益难以保障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农村劳动力在卫生、失业、养老、医保等方面得不到保障的问题依然严峻，克扣和拖欠工资、劳动时间长等现象时有发生，签订劳动合同的比例较低，劳动权益得不到维护。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建议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</w:t>
      </w: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发展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农业</w:t>
      </w: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产业带动就地就业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加快推进农业现代化，发展现代农业和规模农业，要加强农村基础设施建设，结合山地特点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围绕生态优势，发展山地特色农业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林下经济，加快培育支撑经济发展的支柱产业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同时吸引和培育更多适应现代化农业生产要求的新型农民，发展壮大吸纳农民就业的新市场主体，为推动农业专业化、标准化、规模化、集约化生产创造有利条件。针对农村和农民给予众多惠民政策优惠，鼓励支持各类市场主体创新发展基于互联网的新型农业产业模式，从而吸引外出农村劳动力的回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</w:t>
      </w: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结合新型城镇化带动就近就业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一是稳住城镇就业大盘。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补齐基础设施、公共服务等短板，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发展新型服务业，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强化工业支撑作用，推进二三产业协同发力，不断增强城镇聚集产业、吸纳就业能力，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推动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新型城镇化和农业现代化相互协调，实现产镇融合、镇村融合，带动劳动者就近就业。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同时，扩大公益性岗位安置，帮助残疾人、零就业家庭成员就业；增加非全日制就业机会，鼓励个体经营发展，支持新就业形态，拓宽灵活就业渠道。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二是大力支持返乡创业。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在创业项目、财政扶持、土地流转、人才引入、税费减免、担保贷款等方面为返乡创业提供具体支持，在户籍管理、子女入学、创业保障等方面营造宽松环境，吸引有技术、有能力、有抱负的返乡农村劳动力回乡兴办企业、发展产业、带动就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使一些不想从事农业生产的劳动力实现“进厂不进城，离土不离乡”。发展壮大县域经济，推动乡村振兴，不断拓宽农村劳动力就业创业空间。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</w:t>
      </w: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健全技能培训长效机制，增强就业竞争力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根据市场需求实施分类培训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根据企业需求对不同行业、不同工种、不同岗位进行对口职业技能培训，实现就业技能培训和就业上岗无缝对接。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依托人力资源培训中心、职业中学，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就业培训，岗前培训等，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强化专业技能、紧缺工种、新技能培训，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逐步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形成有组织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劳务输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由“苦力型”向“技能型”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转变的良好格局。同时，结合农村留守劳动力的实际，因地制宜，有针对性地举办农业科技、种养殖技术培训班，培育有技术、会经营、懂管理的新型农民，弥补当前农村技术、劳力的不足。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二是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加强职业道德、法律知识、维权意识和劳动纪律及安全生产等方面的教育，以培训促进就业、就业引导培训、维权稳定就业，提高农村劳动力维权意识，保障其自身的合法权益不受侵害。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</w:t>
      </w: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健全就业创业服务体系，加强精准服务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一是健全基层公共就业服务机构。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基层公共就业服务平台作为沟通政府部门与基层群众的桥梁，为用人单位和求职者提供求职登记、职业指导、政策咨询、职业介绍、技能培训、就业登记、失业登记等一站式服务，完善就业需求调查和失业监测预警机制，全方位地做好公共就业服务工作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二是构建畅通的就业信息平台。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一方面，</w:t>
      </w:r>
      <w:r>
        <w:rPr>
          <w:rFonts w:hint="eastAsia" w:eastAsia="仿宋_GB2312"/>
          <w:color w:val="auto"/>
          <w:sz w:val="32"/>
          <w:szCs w:val="32"/>
        </w:rPr>
        <w:t>利</w:t>
      </w:r>
      <w:r>
        <w:rPr>
          <w:rFonts w:eastAsia="仿宋_GB2312"/>
          <w:color w:val="auto"/>
          <w:sz w:val="32"/>
          <w:szCs w:val="32"/>
        </w:rPr>
        <w:t>用好</w:t>
      </w:r>
      <w:r>
        <w:rPr>
          <w:rFonts w:hint="eastAsia" w:eastAsia="仿宋_GB2312"/>
          <w:color w:val="auto"/>
          <w:sz w:val="32"/>
          <w:szCs w:val="32"/>
          <w:lang w:eastAsia="zh-CN"/>
        </w:rPr>
        <w:t>佛山</w:t>
      </w:r>
      <w:r>
        <w:rPr>
          <w:rFonts w:eastAsia="仿宋_GB2312"/>
          <w:color w:val="auto"/>
          <w:sz w:val="32"/>
          <w:szCs w:val="32"/>
        </w:rPr>
        <w:t>对口帮扶</w:t>
      </w:r>
      <w:r>
        <w:rPr>
          <w:rFonts w:hint="eastAsia" w:eastAsia="仿宋_GB2312"/>
          <w:color w:val="auto"/>
          <w:sz w:val="32"/>
          <w:szCs w:val="32"/>
          <w:lang w:eastAsia="zh-CN"/>
        </w:rPr>
        <w:t>黔东南州</w:t>
      </w:r>
      <w:r>
        <w:rPr>
          <w:rFonts w:eastAsia="仿宋_GB2312"/>
          <w:color w:val="auto"/>
          <w:sz w:val="32"/>
          <w:szCs w:val="32"/>
        </w:rPr>
        <w:t>的机遇，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加强与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佛山市、“长三角”“珠三角”城市的劳务对接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广泛收集用工岗位信息，通过线上线下相结合的方式，不断开展各类型招聘会，并通过就业APP、微信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公众号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等新媒体平台推送各类就业信息，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疏通转移渠道，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引导广大农村劳动力“走出去”务工就业。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另一方面，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加大社会中介组织的培育力度，开展有组织劳务输出，协调对接返岗较为集中的输入地政府、企业，为农村劳动力就业提供信息，搞好服务。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三是全面落实就业创业扶持政策。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完善引导就业、激励就业、扶持就业、对接就业的政策，及时兑现创业补贴、培训补贴、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就业援助补贴、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社会保险补贴等就业创业扶持政策，全面落实就业创业政策，逐步完善就业创业政策体系。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同时，突出抓好高校毕业生、就业困难人员、易地搬迁劳动力、退役军人等重点群体就业创业。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四是强化农村劳动力权益保障。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完善农民工输出地和输入地之间的维权工作协调机制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输出地和输入地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高度配合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共同参与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，合力维权。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一方面，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输入地要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切实维护外出务工农村劳动力的社会权益，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加强劳动监管，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加大查处力度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健全劳务纠纷协调仲裁机构，依法严厉打击针对农村劳动力的各种违法犯罪行为，帮助农村劳动力解决好拖欠工资、劳动环境差和工伤事故频发等突出问题，为农村劳动力转移创造一个良好的社会环境。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另一方面，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建议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输出地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工会、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人社局、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妇联和司法部门根据服务对象的需要，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通过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在沿海发达城市的农村劳动力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聚集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地、本地外出人员集中地设立服务站、开通免费服务热线等方式，维护外出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农村劳动力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在工资待遇、劳动保护、生活条件、社会保险以及工伤、死亡事故处理等应有权益，为外出务工人员提供政策咨询、维权服务等服务。</w:t>
      </w:r>
    </w:p>
    <w:p>
      <w:pPr>
        <w:spacing w:line="560" w:lineRule="exact"/>
        <w:ind w:firstLine="643" w:firstLineChars="200"/>
        <w:rPr>
          <w:rStyle w:val="11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</w:p>
    <w:p>
      <w:pPr>
        <w:spacing w:line="560" w:lineRule="exact"/>
        <w:ind w:firstLine="643" w:firstLineChars="200"/>
        <w:rPr>
          <w:rStyle w:val="11"/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1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注：</w:t>
      </w:r>
      <w:r>
        <w:rPr>
          <w:rStyle w:val="11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1、提案会办单位需将会办意见送主办单位，由主办单位连同《提案答复件》、《征询意见表》一并抄送州政协；（涉及目标考核）</w:t>
      </w:r>
    </w:p>
    <w:p>
      <w:pPr>
        <w:spacing w:line="560" w:lineRule="exact"/>
        <w:ind w:firstLine="1280" w:firstLineChars="400"/>
        <w:rPr>
          <w:rStyle w:val="11"/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1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Style w:val="1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A1493"/>
    <w:rsid w:val="00FB6911"/>
    <w:rsid w:val="00FF3F01"/>
    <w:rsid w:val="06503351"/>
    <w:rsid w:val="07D26AFC"/>
    <w:rsid w:val="08B66956"/>
    <w:rsid w:val="10B40BCC"/>
    <w:rsid w:val="118823F2"/>
    <w:rsid w:val="18EC1E64"/>
    <w:rsid w:val="1AF076FF"/>
    <w:rsid w:val="1BAB45FA"/>
    <w:rsid w:val="20E366FE"/>
    <w:rsid w:val="21EA0B57"/>
    <w:rsid w:val="29327B58"/>
    <w:rsid w:val="29EB237C"/>
    <w:rsid w:val="2FD84B80"/>
    <w:rsid w:val="30B878C9"/>
    <w:rsid w:val="32794BB9"/>
    <w:rsid w:val="33552650"/>
    <w:rsid w:val="336B6A5B"/>
    <w:rsid w:val="377737A4"/>
    <w:rsid w:val="38D60616"/>
    <w:rsid w:val="39FA5D72"/>
    <w:rsid w:val="3A7B4D73"/>
    <w:rsid w:val="3F1A5C90"/>
    <w:rsid w:val="42F10C9F"/>
    <w:rsid w:val="44195CBE"/>
    <w:rsid w:val="493508EE"/>
    <w:rsid w:val="497C7186"/>
    <w:rsid w:val="4A196944"/>
    <w:rsid w:val="4D7F6A93"/>
    <w:rsid w:val="4F1E6C2C"/>
    <w:rsid w:val="4F6B5D70"/>
    <w:rsid w:val="507F065A"/>
    <w:rsid w:val="5236789E"/>
    <w:rsid w:val="559F1A55"/>
    <w:rsid w:val="5A7C34BF"/>
    <w:rsid w:val="5AA17385"/>
    <w:rsid w:val="5B7C24C8"/>
    <w:rsid w:val="5F7A18E0"/>
    <w:rsid w:val="61895CCF"/>
    <w:rsid w:val="66F35DD9"/>
    <w:rsid w:val="6854075C"/>
    <w:rsid w:val="69A37ABB"/>
    <w:rsid w:val="6E30569D"/>
    <w:rsid w:val="7C1F0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szCs w:val="20"/>
    </w:rPr>
  </w:style>
  <w:style w:type="paragraph" w:styleId="3">
    <w:name w:val="footer"/>
    <w:basedOn w:val="1"/>
    <w:link w:val="22"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5">
    <w:name w:val="Body Text 2"/>
    <w:basedOn w:val="1"/>
    <w:qFormat/>
    <w:uiPriority w:val="0"/>
    <w:pPr>
      <w:widowControl w:val="0"/>
      <w:spacing w:after="120" w:line="48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qFormat/>
    <w:uiPriority w:val="0"/>
    <w:rPr>
      <w:rFonts w:cs="Times New Roman"/>
      <w:b/>
      <w:bCs/>
    </w:rPr>
  </w:style>
  <w:style w:type="character" w:styleId="10">
    <w:name w:val="Hyperlink"/>
    <w:basedOn w:val="11"/>
    <w:semiHidden/>
    <w:qFormat/>
    <w:uiPriority w:val="0"/>
    <w:rPr>
      <w:color w:val="0000FF"/>
      <w:u w:val="single"/>
    </w:rPr>
  </w:style>
  <w:style w:type="character" w:customStyle="1" w:styleId="11">
    <w:name w:val="NormalCharacter"/>
    <w:semiHidden/>
    <w:qFormat/>
    <w:uiPriority w:val="0"/>
  </w:style>
  <w:style w:type="paragraph" w:customStyle="1" w:styleId="12">
    <w:name w:val="正文-公1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13">
    <w:name w:val="Heading1"/>
    <w:basedOn w:val="1"/>
    <w:link w:val="19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14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Acetate"/>
    <w:basedOn w:val="1"/>
    <w:qFormat/>
    <w:uiPriority w:val="0"/>
    <w:rPr>
      <w:sz w:val="18"/>
      <w:szCs w:val="18"/>
    </w:rPr>
  </w:style>
  <w:style w:type="paragraph" w:customStyle="1" w:styleId="16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17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18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9">
    <w:name w:val="UserStyle_3"/>
    <w:basedOn w:val="11"/>
    <w:link w:val="13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20">
    <w:name w:val="UserStyle_4"/>
    <w:basedOn w:val="11"/>
    <w:qFormat/>
    <w:uiPriority w:val="0"/>
  </w:style>
  <w:style w:type="paragraph" w:customStyle="1" w:styleId="21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2">
    <w:name w:val="页脚 Char"/>
    <w:basedOn w:val="8"/>
    <w:link w:val="3"/>
    <w:qFormat/>
    <w:uiPriority w:val="99"/>
    <w:rPr>
      <w:rFonts w:cstheme="minorBidi"/>
      <w:kern w:val="2"/>
      <w:sz w:val="18"/>
      <w:szCs w:val="18"/>
    </w:rPr>
  </w:style>
  <w:style w:type="paragraph" w:customStyle="1" w:styleId="23">
    <w:name w:val="Body text|2"/>
    <w:basedOn w:val="1"/>
    <w:qFormat/>
    <w:uiPriority w:val="0"/>
    <w:pPr>
      <w:spacing w:after="300"/>
      <w:ind w:firstLine="740"/>
    </w:pPr>
    <w:rPr>
      <w:rFonts w:ascii="宋体" w:hAnsi="宋体" w:cs="宋体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307</Words>
  <Characters>1751</Characters>
  <Lines>14</Lines>
  <Paragraphs>4</Paragraphs>
  <TotalTime>3</TotalTime>
  <ScaleCrop>false</ScaleCrop>
  <LinksUpToDate>false</LinksUpToDate>
  <CharactersWithSpaces>2054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2021-01-13T04:51:00Z</dcterms:created>
  <dc:creator>Administrator</dc:creator>
  <cp:lastModifiedBy>丘丘</cp:lastModifiedBy>
  <cp:lastPrinted>2022-01-08T09:14:20Z</cp:lastPrinted>
  <dcterms:modified xsi:type="dcterms:W3CDTF">2022-01-08T09:15:47Z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E19B21A67DE14BDE916AC592ABBC9D8F</vt:lpwstr>
  </property>
</Properties>
</file>