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2"/>
          <w:rFonts w:ascii="黑体" w:eastAsia="黑体"/>
          <w:sz w:val="44"/>
          <w:szCs w:val="44"/>
        </w:rPr>
      </w:pPr>
      <w:r>
        <w:rPr>
          <w:rStyle w:val="10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2"/>
          <w:sz w:val="44"/>
          <w:szCs w:val="44"/>
        </w:rPr>
      </w:pPr>
      <w:r>
        <w:rPr>
          <w:rStyle w:val="12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2"/>
          <w:sz w:val="44"/>
          <w:szCs w:val="44"/>
        </w:rPr>
      </w:pPr>
      <w:r>
        <w:rPr>
          <w:rStyle w:val="12"/>
          <w:sz w:val="44"/>
          <w:szCs w:val="44"/>
        </w:rPr>
        <w:t>提案</w:t>
      </w:r>
    </w:p>
    <w:p>
      <w:pPr>
        <w:spacing w:line="320" w:lineRule="exact"/>
        <w:jc w:val="center"/>
        <w:textAlignment w:val="top"/>
        <w:rPr>
          <w:rStyle w:val="12"/>
          <w:rFonts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2"/>
          <w:rFonts w:ascii="宋体" w:hAnsi="宋体"/>
          <w:kern w:val="0"/>
          <w:sz w:val="24"/>
        </w:rPr>
      </w:pPr>
    </w:p>
    <w:p>
      <w:pPr>
        <w:spacing w:line="760" w:lineRule="exact"/>
        <w:textAlignment w:val="top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w:pict>
          <v:rect id="_x0000_s1028" o:spid="_x0000_s1028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320" w:lineRule="exact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w:t>第十</w:t>
      </w:r>
      <w:r>
        <w:rPr>
          <w:rStyle w:val="12"/>
          <w:rFonts w:hint="eastAsia" w:ascii="宋体" w:hAnsi="宋体"/>
          <w:kern w:val="0"/>
          <w:sz w:val="24"/>
        </w:rPr>
        <w:t>三</w:t>
      </w:r>
      <w:r>
        <w:rPr>
          <w:rStyle w:val="12"/>
          <w:rFonts w:ascii="宋体" w:hAnsi="宋体"/>
          <w:kern w:val="0"/>
          <w:sz w:val="24"/>
        </w:rPr>
        <w:t>届第</w:t>
      </w:r>
      <w:r>
        <w:rPr>
          <w:rStyle w:val="12"/>
          <w:rFonts w:hint="eastAsia" w:ascii="宋体" w:hAnsi="宋体"/>
          <w:kern w:val="0"/>
          <w:sz w:val="24"/>
        </w:rPr>
        <w:t>一</w:t>
      </w:r>
      <w:r>
        <w:rPr>
          <w:rStyle w:val="12"/>
          <w:rFonts w:ascii="宋体" w:hAnsi="宋体"/>
          <w:kern w:val="0"/>
          <w:sz w:val="24"/>
        </w:rPr>
        <w:t>次会议　       　第</w:t>
      </w:r>
      <w:r>
        <w:rPr>
          <w:rStyle w:val="12"/>
          <w:rFonts w:hint="eastAsia" w:ascii="宋体" w:hAnsi="宋体"/>
          <w:kern w:val="0"/>
          <w:sz w:val="24"/>
        </w:rPr>
        <w:t>086</w:t>
      </w:r>
      <w:r>
        <w:rPr>
          <w:rStyle w:val="12"/>
          <w:rFonts w:ascii="宋体" w:hAnsi="宋体"/>
          <w:kern w:val="0"/>
          <w:sz w:val="24"/>
        </w:rPr>
        <w:t xml:space="preserve">号　    </w:t>
      </w:r>
      <w:r>
        <w:rPr>
          <w:rStyle w:val="12"/>
          <w:rFonts w:hint="eastAsia" w:ascii="宋体" w:hAnsi="宋体"/>
          <w:kern w:val="0"/>
          <w:sz w:val="24"/>
        </w:rPr>
        <w:t xml:space="preserve"> 类别：经济建设类     </w:t>
      </w:r>
    </w:p>
    <w:p>
      <w:pPr>
        <w:spacing w:line="320" w:lineRule="exact"/>
        <w:jc w:val="left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w:pict>
          <v:rect id="_x0000_s1027" o:spid="_x0000_s1027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tbl>
      <w:tblPr>
        <w:tblStyle w:val="8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2"/>
                <w:rFonts w:hint="eastAsia" w:ascii="宋体" w:hAnsi="宋体" w:cs="宋体" w:eastAsiaTheme="minorEastAsia"/>
                <w:b/>
                <w:bCs/>
                <w:kern w:val="0"/>
                <w:sz w:val="24"/>
              </w:rPr>
              <w:t>关于加大我州“苗侗山珍”区域公共品牌打造力度的建议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</w:rPr>
              <w:t>主办：市场监督管理局    会办：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州农业农村局、州商务局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黑体" w:hAnsi="宋体" w:eastAsia="黑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</w:rPr>
              <w:t>赖燕明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/>
                <w:kern w:val="0"/>
                <w:sz w:val="24"/>
              </w:rPr>
              <w:t>天柱县政协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</w:rPr>
              <w:t>13985812863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</w:rPr>
              <w:t>州委办秘书五科：8270060；州政府办建议提案科：8260016；</w:t>
            </w:r>
          </w:p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</w:rPr>
              <w:t>州政协提案委：8428866。</w:t>
            </w:r>
          </w:p>
        </w:tc>
      </w:tr>
    </w:tbl>
    <w:p>
      <w:pPr>
        <w:jc w:val="left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w:pict>
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560" w:lineRule="exact"/>
        <w:rPr>
          <w:rStyle w:val="12"/>
          <w:rFonts w:ascii="仿宋_GB2312" w:hAnsi="宋体" w:eastAsia="仿宋_GB2312"/>
          <w:kern w:val="0"/>
          <w:sz w:val="32"/>
          <w:szCs w:val="32"/>
        </w:rPr>
      </w:pPr>
      <w:r>
        <w:rPr>
          <w:rStyle w:val="12"/>
          <w:rFonts w:hint="eastAsia" w:ascii="仿宋_GB2312" w:hAnsi="宋体" w:eastAsia="仿宋_GB2312"/>
          <w:kern w:val="0"/>
          <w:sz w:val="32"/>
          <w:szCs w:val="32"/>
        </w:rPr>
        <w:t>内容和办法：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近年来，我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州依托良好的自然生态环境，着力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打造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“苗侗山珍”区域公共品牌，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积极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助推黔货出山，助力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乡村振兴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但我州“苗侗山珍”区域公共品牌打造中还存在使用率低、知名度不高、竞争力不强的问题，建议州委州政府进一步加大工作力度，努力提高</w:t>
      </w:r>
      <w:r>
        <w:rPr>
          <w:rFonts w:hint="eastAsia" w:ascii="仿宋" w:hAnsi="仿宋" w:eastAsia="仿宋"/>
          <w:sz w:val="32"/>
          <w:szCs w:val="32"/>
        </w:rPr>
        <w:t>“苗侗山珍”的知名度、影响力和竞争力。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一是加大“苗侗山珍”区域公共品牌使用覆盖率，加大企业宣传力度，助推“苗侗山珍”区域公共品牌提质上档，采取</w:t>
      </w:r>
      <w:r>
        <w:rPr>
          <w:rFonts w:ascii="仿宋" w:hAnsi="仿宋" w:eastAsia="仿宋"/>
          <w:sz w:val="32"/>
          <w:szCs w:val="32"/>
        </w:rPr>
        <w:t>“政府引导、市场运作、企业互利”的办法，通过统一标准、统一包装、统一标识，扩大</w:t>
      </w:r>
      <w:r>
        <w:rPr>
          <w:rFonts w:hint="eastAsia" w:ascii="仿宋" w:hAnsi="仿宋" w:eastAsia="仿宋"/>
          <w:sz w:val="32"/>
          <w:szCs w:val="32"/>
        </w:rPr>
        <w:t>州内企业使用“苗侗山珍”</w:t>
      </w:r>
      <w:r>
        <w:rPr>
          <w:rFonts w:ascii="仿宋" w:hAnsi="仿宋" w:eastAsia="仿宋"/>
          <w:sz w:val="32"/>
          <w:szCs w:val="32"/>
        </w:rPr>
        <w:t>区域公共品牌</w:t>
      </w:r>
      <w:r>
        <w:rPr>
          <w:rFonts w:hint="eastAsia" w:ascii="仿宋" w:hAnsi="仿宋" w:eastAsia="仿宋"/>
          <w:sz w:val="32"/>
          <w:szCs w:val="32"/>
        </w:rPr>
        <w:t>使用的深度和广度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</w:t>
      </w:r>
      <w:r>
        <w:rPr>
          <w:rFonts w:ascii="仿宋" w:hAnsi="仿宋" w:eastAsia="仿宋"/>
          <w:sz w:val="32"/>
          <w:szCs w:val="32"/>
        </w:rPr>
        <w:t>设立</w:t>
      </w:r>
      <w:r>
        <w:rPr>
          <w:rFonts w:hint="eastAsia" w:ascii="仿宋" w:hAnsi="仿宋" w:eastAsia="仿宋"/>
          <w:sz w:val="32"/>
          <w:szCs w:val="32"/>
        </w:rPr>
        <w:t>“苗侗山珍”</w:t>
      </w:r>
      <w:r>
        <w:rPr>
          <w:rFonts w:ascii="仿宋" w:hAnsi="仿宋" w:eastAsia="仿宋"/>
          <w:sz w:val="32"/>
          <w:szCs w:val="32"/>
        </w:rPr>
        <w:t>区域</w:t>
      </w:r>
      <w:r>
        <w:rPr>
          <w:rFonts w:hint="eastAsia" w:ascii="仿宋" w:hAnsi="仿宋" w:eastAsia="仿宋"/>
          <w:sz w:val="32"/>
          <w:szCs w:val="32"/>
        </w:rPr>
        <w:t>公共</w:t>
      </w:r>
      <w:r>
        <w:rPr>
          <w:rFonts w:ascii="仿宋" w:hAnsi="仿宋" w:eastAsia="仿宋"/>
          <w:sz w:val="32"/>
          <w:szCs w:val="32"/>
        </w:rPr>
        <w:t>品牌打造的资金项目，培育和扶持中小企业，引进大中型企业，创建</w:t>
      </w:r>
      <w:r>
        <w:rPr>
          <w:rFonts w:hint="eastAsia" w:ascii="仿宋" w:hAnsi="仿宋" w:eastAsia="仿宋"/>
          <w:sz w:val="32"/>
          <w:szCs w:val="32"/>
        </w:rPr>
        <w:t>“苗侗山珍”</w:t>
      </w:r>
      <w:r>
        <w:rPr>
          <w:rFonts w:ascii="仿宋" w:hAnsi="仿宋" w:eastAsia="仿宋"/>
          <w:sz w:val="32"/>
          <w:szCs w:val="32"/>
        </w:rPr>
        <w:t>区域</w:t>
      </w:r>
      <w:r>
        <w:rPr>
          <w:rFonts w:hint="eastAsia" w:ascii="仿宋" w:hAnsi="仿宋" w:eastAsia="仿宋"/>
          <w:sz w:val="32"/>
          <w:szCs w:val="32"/>
        </w:rPr>
        <w:t>公共</w:t>
      </w:r>
      <w:r>
        <w:rPr>
          <w:rFonts w:ascii="仿宋" w:hAnsi="仿宋" w:eastAsia="仿宋"/>
          <w:sz w:val="32"/>
          <w:szCs w:val="32"/>
        </w:rPr>
        <w:t>品牌龙头企业，做大做强我</w:t>
      </w:r>
      <w:r>
        <w:rPr>
          <w:rFonts w:hint="eastAsia" w:ascii="仿宋" w:hAnsi="仿宋" w:eastAsia="仿宋"/>
          <w:sz w:val="32"/>
          <w:szCs w:val="32"/>
        </w:rPr>
        <w:t>州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“苗侗山珍”</w:t>
      </w:r>
      <w:r>
        <w:rPr>
          <w:rFonts w:ascii="仿宋" w:hAnsi="仿宋" w:eastAsia="仿宋"/>
          <w:sz w:val="32"/>
          <w:szCs w:val="32"/>
        </w:rPr>
        <w:t>区域</w:t>
      </w:r>
      <w:r>
        <w:rPr>
          <w:rFonts w:hint="eastAsia" w:ascii="仿宋" w:hAnsi="仿宋" w:eastAsia="仿宋"/>
          <w:sz w:val="32"/>
          <w:szCs w:val="32"/>
        </w:rPr>
        <w:t>公共</w:t>
      </w:r>
      <w:r>
        <w:rPr>
          <w:rFonts w:ascii="仿宋" w:hAnsi="仿宋" w:eastAsia="仿宋"/>
          <w:sz w:val="32"/>
          <w:szCs w:val="32"/>
        </w:rPr>
        <w:t>品牌。充分利用网络、媒体及举办参加各类农产品博览会、招商会</w:t>
      </w:r>
      <w:r>
        <w:rPr>
          <w:rFonts w:hint="eastAsia" w:ascii="仿宋" w:hAnsi="仿宋" w:eastAsia="仿宋"/>
          <w:sz w:val="32"/>
          <w:szCs w:val="32"/>
        </w:rPr>
        <w:t>的机会</w:t>
      </w:r>
      <w:r>
        <w:rPr>
          <w:rFonts w:ascii="仿宋" w:hAnsi="仿宋" w:eastAsia="仿宋"/>
          <w:sz w:val="32"/>
          <w:szCs w:val="32"/>
        </w:rPr>
        <w:t>，大力宣传</w:t>
      </w:r>
      <w:r>
        <w:rPr>
          <w:rFonts w:hint="eastAsia" w:ascii="仿宋" w:hAnsi="仿宋" w:eastAsia="仿宋"/>
          <w:sz w:val="32"/>
          <w:szCs w:val="32"/>
        </w:rPr>
        <w:t>“苗侗山珍”品牌</w:t>
      </w:r>
      <w:r>
        <w:rPr>
          <w:rFonts w:ascii="仿宋" w:hAnsi="仿宋" w:eastAsia="仿宋"/>
          <w:sz w:val="32"/>
          <w:szCs w:val="32"/>
        </w:rPr>
        <w:t>，提升品牌的知名度。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</w:t>
      </w:r>
      <w:r>
        <w:rPr>
          <w:rFonts w:ascii="仿宋" w:hAnsi="仿宋" w:eastAsia="仿宋"/>
          <w:sz w:val="32"/>
          <w:szCs w:val="32"/>
        </w:rPr>
        <w:t>加强</w:t>
      </w:r>
      <w:r>
        <w:rPr>
          <w:rFonts w:hint="eastAsia" w:ascii="仿宋" w:hAnsi="仿宋" w:eastAsia="仿宋"/>
          <w:sz w:val="32"/>
          <w:szCs w:val="32"/>
        </w:rPr>
        <w:t>“苗侗山珍”</w:t>
      </w:r>
      <w:r>
        <w:rPr>
          <w:rFonts w:ascii="仿宋" w:hAnsi="仿宋" w:eastAsia="仿宋"/>
          <w:sz w:val="32"/>
          <w:szCs w:val="32"/>
        </w:rPr>
        <w:t>公共品牌的质量安全建设。要积极制定</w:t>
      </w:r>
      <w:r>
        <w:rPr>
          <w:rFonts w:hint="eastAsia" w:ascii="仿宋" w:hAnsi="仿宋" w:eastAsia="仿宋"/>
          <w:sz w:val="32"/>
          <w:szCs w:val="32"/>
        </w:rPr>
        <w:t>“苗侗山珍”</w:t>
      </w:r>
      <w:r>
        <w:rPr>
          <w:rFonts w:ascii="仿宋" w:hAnsi="仿宋" w:eastAsia="仿宋"/>
          <w:sz w:val="32"/>
          <w:szCs w:val="32"/>
        </w:rPr>
        <w:t>区域品牌的行业质量安全标准体系，加快品牌标准化建设，让使用</w:t>
      </w:r>
      <w:r>
        <w:rPr>
          <w:rFonts w:hint="eastAsia" w:ascii="仿宋" w:hAnsi="仿宋" w:eastAsia="仿宋"/>
          <w:sz w:val="32"/>
          <w:szCs w:val="32"/>
        </w:rPr>
        <w:t>“苗侗山珍”</w:t>
      </w:r>
      <w:r>
        <w:rPr>
          <w:rFonts w:ascii="仿宋" w:hAnsi="仿宋" w:eastAsia="仿宋"/>
          <w:sz w:val="32"/>
          <w:szCs w:val="32"/>
        </w:rPr>
        <w:t>区域</w:t>
      </w:r>
      <w:r>
        <w:rPr>
          <w:rFonts w:hint="eastAsia" w:ascii="仿宋" w:hAnsi="仿宋" w:eastAsia="仿宋"/>
          <w:sz w:val="32"/>
          <w:szCs w:val="32"/>
        </w:rPr>
        <w:t>公共</w:t>
      </w:r>
      <w:r>
        <w:rPr>
          <w:rFonts w:ascii="仿宋" w:hAnsi="仿宋" w:eastAsia="仿宋"/>
          <w:sz w:val="32"/>
          <w:szCs w:val="32"/>
        </w:rPr>
        <w:t>品牌的所有生产经营加工企业严格按照质量安全标准体系开展生产、加工、销售，确保产品质量，</w:t>
      </w:r>
      <w:r>
        <w:rPr>
          <w:rFonts w:hint="eastAsia" w:ascii="仿宋" w:hAnsi="仿宋" w:eastAsia="仿宋"/>
          <w:sz w:val="32"/>
          <w:szCs w:val="32"/>
        </w:rPr>
        <w:t>提高消费者对“苗侗山珍”公共品牌的认可度</w:t>
      </w:r>
      <w:r>
        <w:rPr>
          <w:rFonts w:ascii="仿宋" w:hAnsi="仿宋" w:eastAsia="仿宋"/>
          <w:sz w:val="32"/>
          <w:szCs w:val="32"/>
        </w:rPr>
        <w:t>，提高产品的市场竞争力。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四是</w:t>
      </w:r>
      <w:r>
        <w:rPr>
          <w:rFonts w:ascii="仿宋" w:hAnsi="仿宋" w:eastAsia="仿宋"/>
          <w:sz w:val="32"/>
          <w:szCs w:val="32"/>
        </w:rPr>
        <w:t>加强对</w:t>
      </w:r>
      <w:r>
        <w:rPr>
          <w:rFonts w:hint="eastAsia" w:ascii="仿宋" w:hAnsi="仿宋" w:eastAsia="仿宋"/>
          <w:sz w:val="32"/>
          <w:szCs w:val="32"/>
        </w:rPr>
        <w:t>“苗侗山珍”</w:t>
      </w:r>
      <w:r>
        <w:rPr>
          <w:rFonts w:ascii="仿宋" w:hAnsi="仿宋" w:eastAsia="仿宋"/>
          <w:sz w:val="32"/>
          <w:szCs w:val="32"/>
        </w:rPr>
        <w:t>区域公共品牌的监管和保护，防止假冒伪劣产品冲击市场</w:t>
      </w:r>
      <w:r>
        <w:rPr>
          <w:rFonts w:hint="eastAsia" w:ascii="仿宋" w:hAnsi="仿宋" w:eastAsia="仿宋"/>
          <w:sz w:val="32"/>
          <w:szCs w:val="32"/>
        </w:rPr>
        <w:t>，损害“苗侗山珍”品牌的形象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rPr>
          <w:rStyle w:val="12"/>
          <w:rFonts w:ascii="仿宋" w:hAnsi="仿宋" w:eastAsia="仿宋" w:cs="仿宋"/>
          <w:kern w:val="0"/>
          <w:sz w:val="32"/>
          <w:szCs w:val="32"/>
        </w:rPr>
      </w:pPr>
      <w:r>
        <w:rPr>
          <w:rStyle w:val="12"/>
          <w:rFonts w:hint="eastAsia" w:ascii="黑体" w:hAnsi="黑体" w:eastAsia="黑体" w:cs="黑体"/>
          <w:b/>
          <w:bCs/>
          <w:kern w:val="0"/>
          <w:sz w:val="32"/>
          <w:szCs w:val="32"/>
        </w:rPr>
        <w:t>注：</w:t>
      </w:r>
      <w:r>
        <w:rPr>
          <w:rStyle w:val="12"/>
          <w:rFonts w:hint="eastAsia" w:ascii="仿宋" w:hAnsi="仿宋" w:eastAsia="仿宋" w:cs="仿宋"/>
          <w:kern w:val="0"/>
          <w:sz w:val="32"/>
          <w:szCs w:val="32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2"/>
          <w:rFonts w:ascii="仿宋" w:hAnsi="仿宋" w:eastAsia="仿宋" w:cs="仿宋"/>
          <w:kern w:val="0"/>
          <w:sz w:val="32"/>
          <w:szCs w:val="32"/>
        </w:rPr>
      </w:pPr>
      <w:r>
        <w:rPr>
          <w:rStyle w:val="12"/>
          <w:rFonts w:hint="eastAsia" w:ascii="仿宋" w:hAnsi="仿宋" w:eastAsia="仿宋" w:cs="仿宋"/>
          <w:kern w:val="0"/>
          <w:sz w:val="32"/>
          <w:szCs w:val="32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B6911"/>
    <w:rsid w:val="00062089"/>
    <w:rsid w:val="001429B7"/>
    <w:rsid w:val="001540C8"/>
    <w:rsid w:val="00235FF9"/>
    <w:rsid w:val="002F6404"/>
    <w:rsid w:val="00372D70"/>
    <w:rsid w:val="004D0222"/>
    <w:rsid w:val="004E1357"/>
    <w:rsid w:val="004E6BC5"/>
    <w:rsid w:val="00507FB8"/>
    <w:rsid w:val="00551F39"/>
    <w:rsid w:val="00554776"/>
    <w:rsid w:val="00654375"/>
    <w:rsid w:val="007055DB"/>
    <w:rsid w:val="007D1DFD"/>
    <w:rsid w:val="007E2EEA"/>
    <w:rsid w:val="008206E2"/>
    <w:rsid w:val="00840276"/>
    <w:rsid w:val="008A6967"/>
    <w:rsid w:val="008E32D7"/>
    <w:rsid w:val="008E5289"/>
    <w:rsid w:val="00A351EC"/>
    <w:rsid w:val="00A75BD7"/>
    <w:rsid w:val="00A94399"/>
    <w:rsid w:val="00A97C93"/>
    <w:rsid w:val="00AF73F2"/>
    <w:rsid w:val="00C76ECC"/>
    <w:rsid w:val="00D123BF"/>
    <w:rsid w:val="00D57136"/>
    <w:rsid w:val="00DD129A"/>
    <w:rsid w:val="00EA1493"/>
    <w:rsid w:val="00EA3FEA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44E36B4"/>
    <w:rsid w:val="66F35DD9"/>
    <w:rsid w:val="6854075C"/>
    <w:rsid w:val="69A37ABB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23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2"/>
    <w:link w:val="25"/>
    <w:qFormat/>
    <w:uiPriority w:val="99"/>
    <w:pPr>
      <w:widowControl w:val="0"/>
      <w:ind w:firstLine="420" w:firstLineChars="200"/>
      <w:textAlignment w:val="auto"/>
    </w:pPr>
    <w:rPr>
      <w:rFonts w:ascii="Calibri" w:hAnsi="Calibri" w:cs="Calibri"/>
      <w:szCs w:val="21"/>
    </w:r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Hyperlink"/>
    <w:basedOn w:val="12"/>
    <w:semiHidden/>
    <w:qFormat/>
    <w:uiPriority w:val="0"/>
    <w:rPr>
      <w:color w:val="0000FF"/>
      <w:u w:val="single"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2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2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9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23">
    <w:name w:val="批注框文本 Char"/>
    <w:basedOn w:val="9"/>
    <w:link w:val="3"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4">
    <w:name w:val="正文文本缩进 Char"/>
    <w:basedOn w:val="9"/>
    <w:link w:val="2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5">
    <w:name w:val="正文首行缩进 2 Char"/>
    <w:basedOn w:val="24"/>
    <w:link w:val="7"/>
    <w:qFormat/>
    <w:uiPriority w:val="99"/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850</Words>
  <Characters>895</Characters>
  <Lines>7</Lines>
  <Paragraphs>2</Paragraphs>
  <TotalTime>1</TotalTime>
  <ScaleCrop>false</ScaleCrop>
  <LinksUpToDate>false</LinksUpToDate>
  <CharactersWithSpaces>922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2022-01-04T08:42:00Z</dcterms:created>
  <dc:creator>Administrator</dc:creator>
  <cp:lastModifiedBy>丘丘</cp:lastModifiedBy>
  <cp:lastPrinted>2021-02-26T02:55:00Z</cp:lastPrinted>
  <dcterms:modified xsi:type="dcterms:W3CDTF">2022-03-29T06:34:05Z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